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2C2" w:rsidRPr="000B621D" w:rsidRDefault="00F0736B" w:rsidP="00F0736B">
      <w:pPr>
        <w:pStyle w:val="Default"/>
        <w:numPr>
          <w:ilvl w:val="0"/>
          <w:numId w:val="16"/>
        </w:numPr>
        <w:ind w:left="-1134" w:firstLine="0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noProof/>
          <w:color w:val="auto"/>
          <w:sz w:val="28"/>
          <w:szCs w:val="22"/>
          <w:lang w:eastAsia="ru-RU"/>
        </w:rPr>
        <w:drawing>
          <wp:inline distT="0" distB="0" distL="0" distR="0">
            <wp:extent cx="6858000" cy="10059495"/>
            <wp:effectExtent l="0" t="0" r="0" b="0"/>
            <wp:docPr id="1" name="Рисунок 1" descr="C:\Users\Анна\Desktop\Антикоррупционная политика\Скан_20180226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нна\Desktop\Антикоррупционная политика\Скан_20180226 (2)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1671" cy="100648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eastAsia="Times New Roman" w:cs="Calibri"/>
          <w:color w:val="auto"/>
          <w:sz w:val="28"/>
          <w:szCs w:val="22"/>
        </w:rPr>
        <w:lastRenderedPageBreak/>
        <w:t xml:space="preserve">                     - </w:t>
      </w:r>
      <w:r w:rsidR="00EA38A4">
        <w:rPr>
          <w:rFonts w:eastAsia="Times New Roman" w:cs="Calibri"/>
          <w:color w:val="auto"/>
          <w:sz w:val="28"/>
          <w:szCs w:val="22"/>
        </w:rPr>
        <w:t>составные элементы процессов (</w:t>
      </w:r>
      <w:proofErr w:type="spellStart"/>
      <w:r w:rsidR="00EA38A4">
        <w:rPr>
          <w:rFonts w:eastAsia="Times New Roman" w:cs="Calibri"/>
          <w:color w:val="auto"/>
          <w:sz w:val="28"/>
          <w:szCs w:val="22"/>
        </w:rPr>
        <w:t>подпроцессы</w:t>
      </w:r>
      <w:proofErr w:type="spellEnd"/>
      <w:r w:rsidR="00EA38A4">
        <w:rPr>
          <w:rFonts w:eastAsia="Times New Roman" w:cs="Calibri"/>
          <w:color w:val="auto"/>
          <w:sz w:val="28"/>
          <w:szCs w:val="22"/>
        </w:rPr>
        <w:t>)</w:t>
      </w:r>
      <w:r w:rsidR="001302EB">
        <w:rPr>
          <w:rFonts w:eastAsia="Times New Roman" w:cs="Calibri"/>
          <w:color w:val="auto"/>
          <w:sz w:val="28"/>
          <w:szCs w:val="22"/>
        </w:rPr>
        <w:t>.</w:t>
      </w:r>
    </w:p>
    <w:p w:rsidR="000B621D" w:rsidRDefault="001302EB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>В</w:t>
      </w:r>
      <w:r w:rsidR="00D54C3E">
        <w:rPr>
          <w:rFonts w:cs="Calibri"/>
          <w:sz w:val="28"/>
          <w:szCs w:val="22"/>
          <w:lang w:eastAsia="en-US"/>
        </w:rPr>
        <w:t>ыдел</w:t>
      </w:r>
      <w:r w:rsidR="00B22E04">
        <w:rPr>
          <w:rFonts w:cs="Calibri"/>
          <w:sz w:val="28"/>
          <w:szCs w:val="22"/>
          <w:lang w:eastAsia="en-US"/>
        </w:rPr>
        <w:t>ить</w:t>
      </w:r>
      <w:r w:rsidR="000B621D">
        <w:rPr>
          <w:rFonts w:cs="Calibri"/>
          <w:sz w:val="28"/>
          <w:szCs w:val="22"/>
          <w:lang w:eastAsia="en-US"/>
        </w:rPr>
        <w:t xml:space="preserve"> «критические точки» (</w:t>
      </w:r>
      <w:r w:rsidR="000B621D" w:rsidRPr="000B621D">
        <w:rPr>
          <w:rFonts w:cs="Calibri"/>
          <w:sz w:val="28"/>
          <w:szCs w:val="22"/>
          <w:lang w:eastAsia="en-US"/>
        </w:rPr>
        <w:t>элементы (подпроцессы), при реализации которых наиболее вероятно возникновение коррупционных правонарушений)</w:t>
      </w:r>
      <w:r>
        <w:rPr>
          <w:rFonts w:cs="Calibri"/>
          <w:sz w:val="28"/>
          <w:szCs w:val="22"/>
          <w:lang w:eastAsia="en-US"/>
        </w:rPr>
        <w:t>.</w:t>
      </w:r>
    </w:p>
    <w:p w:rsidR="000B621D" w:rsidRDefault="00B22E04" w:rsidP="00D54C3E">
      <w:pPr>
        <w:pStyle w:val="ConsPlusNormal"/>
        <w:numPr>
          <w:ilvl w:val="0"/>
          <w:numId w:val="9"/>
        </w:numPr>
        <w:jc w:val="both"/>
        <w:rPr>
          <w:rFonts w:cs="Calibri"/>
          <w:sz w:val="28"/>
          <w:szCs w:val="22"/>
          <w:lang w:eastAsia="en-US"/>
        </w:rPr>
      </w:pPr>
      <w:proofErr w:type="gramStart"/>
      <w:r>
        <w:rPr>
          <w:rFonts w:cs="Calibri"/>
          <w:sz w:val="28"/>
          <w:szCs w:val="22"/>
          <w:lang w:eastAsia="en-US"/>
        </w:rPr>
        <w:t xml:space="preserve">Составить </w:t>
      </w:r>
      <w:r w:rsidR="00D23314">
        <w:rPr>
          <w:rFonts w:cs="Calibri"/>
          <w:sz w:val="28"/>
          <w:szCs w:val="22"/>
          <w:lang w:eastAsia="en-US"/>
        </w:rPr>
        <w:t>для подпроцессов, реализация которых связана с коррупционным риско</w:t>
      </w:r>
      <w:r w:rsidR="002D1419">
        <w:rPr>
          <w:rFonts w:cs="Calibri"/>
          <w:sz w:val="28"/>
          <w:szCs w:val="22"/>
          <w:lang w:eastAsia="en-US"/>
        </w:rPr>
        <w:t>м</w:t>
      </w:r>
      <w:r w:rsidR="001302EB">
        <w:rPr>
          <w:rFonts w:cs="Calibri"/>
          <w:sz w:val="28"/>
          <w:szCs w:val="22"/>
          <w:lang w:eastAsia="en-US"/>
        </w:rPr>
        <w:t>,</w:t>
      </w:r>
      <w:r w:rsidR="001302EB" w:rsidRPr="001302EB">
        <w:rPr>
          <w:rFonts w:cs="Calibri"/>
          <w:sz w:val="28"/>
          <w:szCs w:val="22"/>
          <w:lang w:eastAsia="en-US"/>
        </w:rPr>
        <w:t xml:space="preserve"> </w:t>
      </w:r>
      <w:r w:rsidR="001302EB">
        <w:rPr>
          <w:rFonts w:cs="Calibri"/>
          <w:sz w:val="28"/>
          <w:szCs w:val="22"/>
          <w:lang w:eastAsia="en-US"/>
        </w:rPr>
        <w:t>описание возможных коррупционных правонарушений, включающее:</w:t>
      </w:r>
      <w:proofErr w:type="gramEnd"/>
    </w:p>
    <w:p w:rsidR="0079499F" w:rsidRPr="000B621D" w:rsidRDefault="0079499F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>
        <w:rPr>
          <w:rFonts w:cs="Calibri"/>
          <w:sz w:val="28"/>
          <w:szCs w:val="22"/>
          <w:lang w:eastAsia="en-US"/>
        </w:rPr>
        <w:t xml:space="preserve">характеристику выгоды или преимущество, которое может быть получено работником Учреждения или Учреждением при совершении коррупционного правонарушения; </w:t>
      </w:r>
    </w:p>
    <w:p w:rsidR="004F59CC" w:rsidRPr="004F59CC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4F59CC">
        <w:rPr>
          <w:rFonts w:cs="Calibri"/>
          <w:sz w:val="28"/>
          <w:szCs w:val="22"/>
          <w:lang w:eastAsia="en-US"/>
        </w:rPr>
        <w:t xml:space="preserve">должности в </w:t>
      </w:r>
      <w:r>
        <w:rPr>
          <w:rFonts w:cs="Calibri"/>
          <w:sz w:val="28"/>
          <w:szCs w:val="22"/>
          <w:lang w:eastAsia="en-US"/>
        </w:rPr>
        <w:t>Учреждении</w:t>
      </w:r>
      <w:r w:rsidRPr="004F59CC">
        <w:rPr>
          <w:rFonts w:cs="Calibri"/>
          <w:sz w:val="28"/>
          <w:szCs w:val="22"/>
          <w:lang w:eastAsia="en-US"/>
        </w:rPr>
        <w:t xml:space="preserve">, которые являются </w:t>
      </w:r>
      <w:r w:rsidR="00B22E04">
        <w:rPr>
          <w:rFonts w:cs="Calibri"/>
          <w:sz w:val="28"/>
          <w:szCs w:val="22"/>
          <w:lang w:eastAsia="en-US"/>
        </w:rPr>
        <w:t>«</w:t>
      </w:r>
      <w:r w:rsidRPr="004F59CC">
        <w:rPr>
          <w:rFonts w:cs="Calibri"/>
          <w:sz w:val="28"/>
          <w:szCs w:val="22"/>
          <w:lang w:eastAsia="en-US"/>
        </w:rPr>
        <w:t>ключевыми</w:t>
      </w:r>
      <w:r w:rsidR="00B22E04">
        <w:rPr>
          <w:rFonts w:cs="Calibri"/>
          <w:sz w:val="28"/>
          <w:szCs w:val="22"/>
          <w:lang w:eastAsia="en-US"/>
        </w:rPr>
        <w:t>»</w:t>
      </w:r>
      <w:r w:rsidRPr="004F59CC">
        <w:rPr>
          <w:rFonts w:cs="Calibri"/>
          <w:sz w:val="28"/>
          <w:szCs w:val="22"/>
          <w:lang w:eastAsia="en-US"/>
        </w:rPr>
        <w:t xml:space="preserve"> для совершения коррупционного правонарушения</w:t>
      </w:r>
      <w:r w:rsidR="00EB4172">
        <w:rPr>
          <w:rFonts w:cs="Calibri"/>
          <w:sz w:val="28"/>
          <w:szCs w:val="22"/>
          <w:lang w:eastAsia="en-US"/>
        </w:rPr>
        <w:t xml:space="preserve"> (потенциально </w:t>
      </w:r>
      <w:proofErr w:type="spellStart"/>
      <w:r w:rsidR="00EB4172">
        <w:rPr>
          <w:rFonts w:cs="Calibri"/>
          <w:sz w:val="28"/>
          <w:szCs w:val="22"/>
          <w:lang w:eastAsia="en-US"/>
        </w:rPr>
        <w:t>коррупциогенные</w:t>
      </w:r>
      <w:proofErr w:type="spellEnd"/>
      <w:r w:rsidR="00EB4172">
        <w:rPr>
          <w:rFonts w:cs="Calibri"/>
          <w:sz w:val="28"/>
          <w:szCs w:val="22"/>
          <w:lang w:eastAsia="en-US"/>
        </w:rPr>
        <w:t xml:space="preserve"> должности)</w:t>
      </w:r>
      <w:r w:rsidRPr="004F59CC">
        <w:rPr>
          <w:rFonts w:cs="Calibri"/>
          <w:sz w:val="28"/>
          <w:szCs w:val="22"/>
          <w:lang w:eastAsia="en-US"/>
        </w:rPr>
        <w:t>;</w:t>
      </w:r>
    </w:p>
    <w:p w:rsidR="004F59CC" w:rsidRPr="004F59CC" w:rsidRDefault="004F59CC" w:rsidP="00D54C3E">
      <w:pPr>
        <w:pStyle w:val="ConsPlusNormal"/>
        <w:numPr>
          <w:ilvl w:val="1"/>
          <w:numId w:val="10"/>
        </w:numPr>
        <w:ind w:left="1080"/>
        <w:jc w:val="both"/>
        <w:rPr>
          <w:rFonts w:cs="Calibri"/>
          <w:sz w:val="28"/>
          <w:szCs w:val="22"/>
          <w:lang w:eastAsia="en-US"/>
        </w:rPr>
      </w:pPr>
      <w:r w:rsidRPr="004F59CC">
        <w:rPr>
          <w:rFonts w:cs="Calibri"/>
          <w:sz w:val="28"/>
          <w:szCs w:val="22"/>
          <w:lang w:eastAsia="en-US"/>
        </w:rPr>
        <w:t>в</w:t>
      </w:r>
      <w:r w:rsidR="00C51191">
        <w:rPr>
          <w:rFonts w:cs="Calibri"/>
          <w:sz w:val="28"/>
          <w:szCs w:val="22"/>
          <w:lang w:eastAsia="en-US"/>
        </w:rPr>
        <w:t>озможные</w:t>
      </w:r>
      <w:r w:rsidRPr="004F59CC">
        <w:rPr>
          <w:rFonts w:cs="Calibri"/>
          <w:sz w:val="28"/>
          <w:szCs w:val="22"/>
          <w:lang w:eastAsia="en-US"/>
        </w:rPr>
        <w:t xml:space="preserve"> формы осуществления коррупционных платежей</w:t>
      </w:r>
      <w:r w:rsidR="00EB4172">
        <w:rPr>
          <w:rFonts w:cs="Calibri"/>
          <w:sz w:val="28"/>
          <w:szCs w:val="22"/>
          <w:lang w:eastAsia="en-US"/>
        </w:rPr>
        <w:t xml:space="preserve"> (денежное вознаграждение, услуги, преимущества и т.д.)</w:t>
      </w:r>
      <w:r w:rsidRPr="004F59CC">
        <w:rPr>
          <w:rFonts w:cs="Calibri"/>
          <w:sz w:val="28"/>
          <w:szCs w:val="22"/>
          <w:lang w:eastAsia="en-US"/>
        </w:rPr>
        <w:t>.</w:t>
      </w:r>
    </w:p>
    <w:p w:rsid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 xml:space="preserve">Разработать </w:t>
      </w:r>
      <w:r w:rsidR="00D54C3E">
        <w:t>н</w:t>
      </w:r>
      <w:r w:rsidR="00D54C3E" w:rsidRPr="00D54C3E">
        <w:t>а основании проведенного анализа карт</w:t>
      </w:r>
      <w:r>
        <w:t>у</w:t>
      </w:r>
      <w:r w:rsidR="00D54C3E" w:rsidRPr="00D54C3E">
        <w:t xml:space="preserve"> коррупционных рисков Учреждения</w:t>
      </w:r>
      <w:r w:rsidR="00D54C3E">
        <w:t xml:space="preserve"> (</w:t>
      </w:r>
      <w:r w:rsidR="00D54C3E" w:rsidRPr="00D54C3E">
        <w:t>сводное описание «критических  точек» и возможных коррупционных  правонарушений</w:t>
      </w:r>
      <w:r w:rsidR="00D706D9">
        <w:t xml:space="preserve">). </w:t>
      </w:r>
    </w:p>
    <w:p w:rsidR="000E1F54" w:rsidRPr="001302EB" w:rsidRDefault="001302EB" w:rsidP="001302EB">
      <w:pPr>
        <w:pStyle w:val="a4"/>
        <w:numPr>
          <w:ilvl w:val="0"/>
          <w:numId w:val="9"/>
        </w:numPr>
        <w:ind w:left="357" w:hanging="357"/>
        <w:jc w:val="both"/>
      </w:pPr>
      <w:r>
        <w:t>С</w:t>
      </w:r>
      <w:r w:rsidR="00D706D9" w:rsidRPr="001302EB">
        <w:t>формир</w:t>
      </w:r>
      <w:r>
        <w:t>овать</w:t>
      </w:r>
      <w:r w:rsidR="00D706D9" w:rsidRPr="001302EB">
        <w:t xml:space="preserve"> перечень должностей, связанных с высоким коррупционным риском. В отношении работников Учреждения, замещающих такие должности, устанавливаются специальные антикоррупционные процедуры и требования</w:t>
      </w:r>
      <w:r w:rsidR="00D01B37">
        <w:t xml:space="preserve">. </w:t>
      </w:r>
      <w:r w:rsidR="00D706D9" w:rsidRPr="001302EB">
        <w:t xml:space="preserve"> </w:t>
      </w:r>
      <w:r>
        <w:t>Р</w:t>
      </w:r>
      <w:r w:rsidR="00D54C3E" w:rsidRPr="001302EB">
        <w:t>азраб</w:t>
      </w:r>
      <w:r>
        <w:t>отать</w:t>
      </w:r>
      <w:r w:rsidR="00D54C3E" w:rsidRPr="001302EB">
        <w:t xml:space="preserve"> комплекс мер по устранению или минимизации коррупционных рисков. </w:t>
      </w:r>
      <w:r w:rsidR="000E1F54" w:rsidRPr="001302EB">
        <w:t xml:space="preserve">Такие меры </w:t>
      </w:r>
      <w:r w:rsidR="00C51191" w:rsidRPr="001302EB">
        <w:t>разрабатываются</w:t>
      </w:r>
      <w:r w:rsidR="000E1F54" w:rsidRPr="001302EB">
        <w:t xml:space="preserve"> для каждой «критической точки». В зависимости от специфики конкретного процесса такие меры </w:t>
      </w:r>
      <w:r w:rsidR="00D706D9" w:rsidRPr="001302EB">
        <w:t>включают</w:t>
      </w:r>
      <w:r w:rsidR="000E1F54" w:rsidRPr="001302EB">
        <w:t>:</w:t>
      </w:r>
    </w:p>
    <w:p w:rsidR="00AB0D14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проведение обучающих мероприятий для работников Учреждения по вопросам противодействия коррупции;</w:t>
      </w:r>
    </w:p>
    <w:p w:rsidR="00D706D9" w:rsidRDefault="00D706D9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согласование с органом исполнительной государственной власти области</w:t>
      </w:r>
      <w:r>
        <w:rPr>
          <w:rFonts w:cs="Times New Roman"/>
        </w:rPr>
        <w:t xml:space="preserve"> (органом местного самоуправления), осуществляющим функции учредителя,</w:t>
      </w:r>
      <w:r w:rsidRPr="00AB0D14">
        <w:rPr>
          <w:rFonts w:cs="Times New Roman"/>
        </w:rPr>
        <w:t xml:space="preserve"> решений по отдельным вопросам перед их принятием</w:t>
      </w:r>
      <w:r>
        <w:rPr>
          <w:rFonts w:cs="Times New Roman"/>
        </w:rPr>
        <w:t>;</w:t>
      </w:r>
    </w:p>
    <w:p w:rsidR="00D706D9" w:rsidRPr="00AB0D14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создание форм отчетности по результатам принятых решений (например, ежегодный отчет о деятельности, о реализации программы и т.д.);</w:t>
      </w:r>
    </w:p>
    <w:p w:rsidR="00D706D9" w:rsidRPr="00AB0D14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внедрение систем электронного взаимодействия с гражданами и организациями;</w:t>
      </w:r>
    </w:p>
    <w:p w:rsidR="00D706D9" w:rsidRPr="00D706D9" w:rsidRDefault="00D706D9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 xml:space="preserve">осуществление внутреннего </w:t>
      </w:r>
      <w:proofErr w:type="gramStart"/>
      <w:r w:rsidRPr="00AB0D14">
        <w:rPr>
          <w:rFonts w:cs="Times New Roman"/>
        </w:rPr>
        <w:t>контроля за</w:t>
      </w:r>
      <w:proofErr w:type="gramEnd"/>
      <w:r w:rsidRPr="00AB0D14">
        <w:rPr>
          <w:rFonts w:cs="Times New Roman"/>
        </w:rPr>
        <w:t xml:space="preserve"> исполнением работниками Учреждения своих обязанностей (проверочные мероприятия на основании поступившей информации о проявлениях коррупции);</w:t>
      </w:r>
    </w:p>
    <w:p w:rsidR="00AB0D14" w:rsidRPr="00D706D9" w:rsidRDefault="00AB0D14" w:rsidP="00D706D9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 xml:space="preserve">регламентация сроков и порядка реализации подпроцессов с </w:t>
      </w:r>
      <w:r w:rsidR="00056321">
        <w:rPr>
          <w:rFonts w:cs="Times New Roman"/>
        </w:rPr>
        <w:t xml:space="preserve">повышенным </w:t>
      </w:r>
      <w:r w:rsidRPr="00AB0D14">
        <w:rPr>
          <w:rFonts w:cs="Times New Roman"/>
        </w:rPr>
        <w:t>уровнем коррупционной уязвимости;</w:t>
      </w:r>
    </w:p>
    <w:p w:rsidR="00AB0D14" w:rsidRPr="00AB0D14" w:rsidRDefault="00AB0D14" w:rsidP="00056321">
      <w:pPr>
        <w:pStyle w:val="a4"/>
        <w:widowControl w:val="0"/>
        <w:numPr>
          <w:ilvl w:val="0"/>
          <w:numId w:val="12"/>
        </w:numPr>
        <w:autoSpaceDE w:val="0"/>
        <w:autoSpaceDN w:val="0"/>
        <w:adjustRightInd w:val="0"/>
        <w:jc w:val="both"/>
        <w:rPr>
          <w:rFonts w:cs="Times New Roman"/>
        </w:rPr>
      </w:pPr>
      <w:r w:rsidRPr="00AB0D14">
        <w:rPr>
          <w:rFonts w:cs="Times New Roman"/>
        </w:rPr>
        <w:t>использование видео- и звукозаписывающих устройств в местах приема граждан и представителей организаций и иные меры.</w:t>
      </w:r>
    </w:p>
    <w:p w:rsidR="00D01B37" w:rsidRDefault="000E1F54" w:rsidP="00AB0D14">
      <w:pPr>
        <w:pStyle w:val="ConsPlusNormal"/>
        <w:ind w:left="357"/>
        <w:jc w:val="center"/>
        <w:rPr>
          <w:rFonts w:cs="Calibri"/>
          <w:b/>
          <w:sz w:val="28"/>
          <w:szCs w:val="22"/>
        </w:rPr>
      </w:pPr>
      <w:r w:rsidRPr="000E1F54">
        <w:rPr>
          <w:rFonts w:cs="Calibri"/>
          <w:sz w:val="28"/>
          <w:szCs w:val="22"/>
          <w:lang w:eastAsia="en-US"/>
        </w:rPr>
        <w:br/>
      </w:r>
    </w:p>
    <w:p w:rsidR="00D01B37" w:rsidRDefault="00D01B37" w:rsidP="00AB0D14">
      <w:pPr>
        <w:pStyle w:val="ConsPlusNormal"/>
        <w:ind w:left="357"/>
        <w:jc w:val="center"/>
        <w:rPr>
          <w:rFonts w:cs="Calibri"/>
          <w:b/>
          <w:sz w:val="28"/>
          <w:szCs w:val="22"/>
        </w:rPr>
      </w:pPr>
    </w:p>
    <w:p w:rsidR="00CE5FC0" w:rsidRDefault="00AB0D14" w:rsidP="00AB0D14">
      <w:pPr>
        <w:pStyle w:val="ConsPlusNormal"/>
        <w:ind w:left="357"/>
        <w:jc w:val="center"/>
        <w:rPr>
          <w:rFonts w:cs="Calibri"/>
          <w:b/>
          <w:sz w:val="28"/>
          <w:szCs w:val="22"/>
        </w:rPr>
      </w:pPr>
      <w:r>
        <w:rPr>
          <w:rFonts w:cs="Calibri"/>
          <w:b/>
          <w:sz w:val="28"/>
          <w:szCs w:val="22"/>
        </w:rPr>
        <w:t>3.</w:t>
      </w:r>
      <w:r w:rsidR="00CE5FC0">
        <w:rPr>
          <w:rFonts w:cs="Calibri"/>
          <w:b/>
          <w:sz w:val="28"/>
          <w:szCs w:val="22"/>
        </w:rPr>
        <w:t xml:space="preserve"> </w:t>
      </w:r>
      <w:r w:rsidR="00B2224A">
        <w:rPr>
          <w:rFonts w:cs="Calibri"/>
          <w:b/>
          <w:sz w:val="28"/>
          <w:szCs w:val="22"/>
        </w:rPr>
        <w:t>Карта коррупционных рисков</w:t>
      </w:r>
    </w:p>
    <w:p w:rsidR="00CE5FC0" w:rsidRPr="00CE5FC0" w:rsidRDefault="00CE5FC0" w:rsidP="00CE5FC0">
      <w:pPr>
        <w:pStyle w:val="Default"/>
        <w:rPr>
          <w:rFonts w:eastAsia="Times New Roman" w:cs="Calibri"/>
          <w:b/>
          <w:color w:val="auto"/>
          <w:sz w:val="28"/>
          <w:szCs w:val="22"/>
        </w:rPr>
      </w:pPr>
    </w:p>
    <w:p w:rsidR="001B0327" w:rsidRDefault="00CE5FC0" w:rsidP="009D382B">
      <w:pPr>
        <w:pStyle w:val="Default"/>
        <w:ind w:firstLine="709"/>
        <w:jc w:val="both"/>
        <w:rPr>
          <w:rFonts w:eastAsia="Times New Roman" w:cs="Calibri"/>
          <w:color w:val="auto"/>
          <w:sz w:val="28"/>
          <w:szCs w:val="22"/>
        </w:rPr>
      </w:pPr>
      <w:r w:rsidRPr="00CE5FC0">
        <w:rPr>
          <w:rFonts w:eastAsia="Times New Roman" w:cs="Calibri"/>
          <w:color w:val="auto"/>
          <w:sz w:val="28"/>
          <w:szCs w:val="22"/>
        </w:rPr>
        <w:t xml:space="preserve">3.1. </w:t>
      </w:r>
      <w:r w:rsidR="001B0327">
        <w:rPr>
          <w:rFonts w:eastAsia="Times New Roman" w:cs="Calibri"/>
          <w:color w:val="auto"/>
          <w:sz w:val="28"/>
          <w:szCs w:val="22"/>
        </w:rPr>
        <w:t>К</w:t>
      </w:r>
      <w:r w:rsidR="00B2224A">
        <w:rPr>
          <w:rFonts w:eastAsia="Times New Roman" w:cs="Calibri"/>
          <w:color w:val="auto"/>
          <w:sz w:val="28"/>
          <w:szCs w:val="22"/>
        </w:rPr>
        <w:t>арт</w:t>
      </w:r>
      <w:r w:rsidR="001B0327">
        <w:rPr>
          <w:rFonts w:eastAsia="Times New Roman" w:cs="Calibri"/>
          <w:color w:val="auto"/>
          <w:sz w:val="28"/>
          <w:szCs w:val="22"/>
        </w:rPr>
        <w:t>а</w:t>
      </w:r>
      <w:r w:rsidR="00B2224A">
        <w:rPr>
          <w:rFonts w:eastAsia="Times New Roman" w:cs="Calibri"/>
          <w:color w:val="auto"/>
          <w:sz w:val="28"/>
          <w:szCs w:val="22"/>
        </w:rPr>
        <w:t xml:space="preserve"> коррупционных рисков (далее – Карта) </w:t>
      </w:r>
      <w:r w:rsidR="001B0327">
        <w:rPr>
          <w:rFonts w:eastAsia="Times New Roman" w:cs="Calibri"/>
          <w:color w:val="auto"/>
          <w:sz w:val="28"/>
          <w:szCs w:val="22"/>
        </w:rPr>
        <w:t>содержит:</w:t>
      </w:r>
    </w:p>
    <w:p w:rsidR="00E13472" w:rsidRPr="00CE5FC0" w:rsidRDefault="00B2224A" w:rsidP="002716EE">
      <w:pPr>
        <w:pStyle w:val="Default"/>
        <w:numPr>
          <w:ilvl w:val="0"/>
          <w:numId w:val="13"/>
        </w:numPr>
        <w:jc w:val="both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>зоны повышенного коррупционного риска</w:t>
      </w:r>
      <w:r w:rsidR="00A925AE">
        <w:rPr>
          <w:rFonts w:eastAsia="Times New Roman" w:cs="Calibri"/>
          <w:color w:val="auto"/>
          <w:sz w:val="28"/>
          <w:szCs w:val="22"/>
        </w:rPr>
        <w:t xml:space="preserve"> (коррупционно-опасные функции и полномочия), которые считаются наиболее предрасполагающими к возникновен</w:t>
      </w:r>
      <w:r w:rsidR="002716EE">
        <w:rPr>
          <w:rFonts w:eastAsia="Times New Roman" w:cs="Calibri"/>
          <w:color w:val="auto"/>
          <w:sz w:val="28"/>
          <w:szCs w:val="22"/>
        </w:rPr>
        <w:t>ию коррупционных правонарушений;</w:t>
      </w:r>
    </w:p>
    <w:p w:rsidR="00056321" w:rsidRP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t>перечень должностей</w:t>
      </w:r>
      <w:r>
        <w:t xml:space="preserve"> Учреждения</w:t>
      </w:r>
      <w:r w:rsidRPr="00056321">
        <w:t>, связанных с определенной зоной повышенного коррупционного риска (</w:t>
      </w:r>
      <w:r>
        <w:t xml:space="preserve">с реализацией </w:t>
      </w:r>
      <w:r w:rsidRPr="00056321">
        <w:t>коррупционно-опасны</w:t>
      </w:r>
      <w:r>
        <w:t>х</w:t>
      </w:r>
      <w:r w:rsidRPr="00056321">
        <w:t xml:space="preserve"> </w:t>
      </w:r>
      <w:r w:rsidR="009D382B">
        <w:t xml:space="preserve">функций и </w:t>
      </w:r>
      <w:r w:rsidRPr="00056321">
        <w:t>полномочи</w:t>
      </w:r>
      <w:r>
        <w:t>й</w:t>
      </w:r>
      <w:r w:rsidRPr="00056321">
        <w:t>)</w:t>
      </w:r>
      <w:r w:rsidR="002716EE">
        <w:t>;</w:t>
      </w:r>
    </w:p>
    <w:p w:rsidR="00056321" w:rsidRP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t>типовые ситуации, характеризующие выгоды или преимущества, которые могут быть получены отдельными работниками при совершении коррупционного правонарушения</w:t>
      </w:r>
      <w:r w:rsidR="002716EE">
        <w:t>;</w:t>
      </w:r>
    </w:p>
    <w:p w:rsidR="00056321" w:rsidRDefault="00056321" w:rsidP="002716EE">
      <w:pPr>
        <w:pStyle w:val="a4"/>
        <w:numPr>
          <w:ilvl w:val="0"/>
          <w:numId w:val="13"/>
        </w:numPr>
        <w:jc w:val="both"/>
      </w:pPr>
      <w:r w:rsidRPr="00056321">
        <w:t>меры по устранению или минимизации коррупционно-опасных функций</w:t>
      </w:r>
      <w:r w:rsidR="009D382B">
        <w:t>.</w:t>
      </w:r>
    </w:p>
    <w:p w:rsidR="00953888" w:rsidRPr="00EE5E6B" w:rsidRDefault="00953888" w:rsidP="00EE5E6B">
      <w:pPr>
        <w:autoSpaceDE w:val="0"/>
        <w:autoSpaceDN w:val="0"/>
        <w:adjustRightInd w:val="0"/>
        <w:ind w:firstLine="540"/>
        <w:jc w:val="both"/>
        <w:rPr>
          <w:rFonts w:eastAsiaTheme="minorHAnsi" w:cs="Times New Roman"/>
          <w:szCs w:val="28"/>
        </w:rPr>
      </w:pPr>
      <w:r>
        <w:t>3.</w:t>
      </w:r>
      <w:r w:rsidR="002716EE">
        <w:t>2</w:t>
      </w:r>
      <w:r>
        <w:t xml:space="preserve">. Карта разрабатывается должностным лицом, ответственным за профилактику коррупционных правонарушений в Учреждении в соответствии с формой </w:t>
      </w:r>
      <w:r w:rsidR="00EE5E6B">
        <w:rPr>
          <w:rFonts w:eastAsiaTheme="minorHAnsi" w:cs="Times New Roman"/>
          <w:szCs w:val="28"/>
        </w:rPr>
        <w:t>указанной в приложении  к настоящему Положению</w:t>
      </w:r>
      <w:r>
        <w:t>, и утверждается руководителем Учреждения.</w:t>
      </w:r>
    </w:p>
    <w:p w:rsidR="00EA31D6" w:rsidRDefault="00953888" w:rsidP="00411DEF">
      <w:pPr>
        <w:ind w:firstLine="709"/>
        <w:jc w:val="both"/>
        <w:rPr>
          <w:rFonts w:cs="Times New Roman"/>
        </w:rPr>
      </w:pPr>
      <w:r>
        <w:t>3.</w:t>
      </w:r>
      <w:r w:rsidR="002716EE">
        <w:t>3</w:t>
      </w:r>
      <w:r>
        <w:t xml:space="preserve">. </w:t>
      </w:r>
      <w:r>
        <w:rPr>
          <w:rFonts w:cs="Times New Roman"/>
        </w:rPr>
        <w:t>Изменению карта подлежит</w:t>
      </w:r>
      <w:r w:rsidR="00EA31D6">
        <w:rPr>
          <w:rFonts w:cs="Times New Roman"/>
        </w:rPr>
        <w:t>:</w:t>
      </w:r>
    </w:p>
    <w:p w:rsidR="00EA31D6" w:rsidRPr="00EA31D6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по результатам ежегодного проведения оценки коррупционных рисков в Учреждении;</w:t>
      </w:r>
    </w:p>
    <w:p w:rsidR="00EA31D6" w:rsidRPr="00EA31D6" w:rsidRDefault="00953888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в случае внесения изме</w:t>
      </w:r>
      <w:r w:rsidR="001C2E8F">
        <w:rPr>
          <w:rFonts w:cs="Times New Roman"/>
        </w:rPr>
        <w:t>нений в должностные инструкции</w:t>
      </w:r>
      <w:r w:rsidRPr="00EA31D6">
        <w:rPr>
          <w:rFonts w:cs="Times New Roman"/>
        </w:rPr>
        <w:t xml:space="preserve"> работников Учреждения, должности которых указаны в</w:t>
      </w:r>
      <w:r w:rsidR="00411DEF" w:rsidRPr="00EA31D6">
        <w:rPr>
          <w:rFonts w:cs="Times New Roman"/>
        </w:rPr>
        <w:t xml:space="preserve"> Карте</w:t>
      </w:r>
      <w:r w:rsidRPr="00EA31D6">
        <w:rPr>
          <w:rFonts w:cs="Times New Roman"/>
        </w:rPr>
        <w:t xml:space="preserve"> или учредительные документы</w:t>
      </w:r>
      <w:r w:rsidR="00411DEF" w:rsidRPr="00EA31D6">
        <w:rPr>
          <w:rFonts w:cs="Times New Roman"/>
        </w:rPr>
        <w:t xml:space="preserve"> Учреждения</w:t>
      </w:r>
      <w:r w:rsidR="00EA31D6" w:rsidRPr="00EA31D6">
        <w:rPr>
          <w:rFonts w:cs="Times New Roman"/>
        </w:rPr>
        <w:t>;</w:t>
      </w:r>
    </w:p>
    <w:p w:rsidR="00953888" w:rsidRPr="00EA31D6" w:rsidRDefault="00EA31D6" w:rsidP="00EA31D6">
      <w:pPr>
        <w:pStyle w:val="a4"/>
        <w:numPr>
          <w:ilvl w:val="0"/>
          <w:numId w:val="15"/>
        </w:numPr>
        <w:ind w:left="709"/>
        <w:jc w:val="both"/>
        <w:rPr>
          <w:rFonts w:cs="Times New Roman"/>
        </w:rPr>
      </w:pPr>
      <w:r w:rsidRPr="00EA31D6">
        <w:rPr>
          <w:rFonts w:cs="Times New Roman"/>
        </w:rPr>
        <w:t>в случае</w:t>
      </w:r>
      <w:r w:rsidR="00953888" w:rsidRPr="00EA31D6">
        <w:rPr>
          <w:rFonts w:cs="Times New Roman"/>
        </w:rPr>
        <w:t xml:space="preserve"> </w:t>
      </w:r>
      <w:r w:rsidR="00EE5E6B" w:rsidRPr="00EA31D6">
        <w:rPr>
          <w:rFonts w:cs="Times New Roman"/>
        </w:rPr>
        <w:t>вы</w:t>
      </w:r>
      <w:r w:rsidR="00953888" w:rsidRPr="00EA31D6">
        <w:rPr>
          <w:rFonts w:cs="Times New Roman"/>
        </w:rPr>
        <w:t xml:space="preserve">явления </w:t>
      </w:r>
      <w:r w:rsidR="00EE5E6B" w:rsidRPr="00EA31D6">
        <w:rPr>
          <w:rFonts w:cs="Times New Roman"/>
        </w:rPr>
        <w:t xml:space="preserve">фактов </w:t>
      </w:r>
      <w:r w:rsidR="00411DEF" w:rsidRPr="00EA31D6">
        <w:rPr>
          <w:rFonts w:cs="Times New Roman"/>
        </w:rPr>
        <w:t>коррупции в У</w:t>
      </w:r>
      <w:r w:rsidRPr="00EA31D6">
        <w:rPr>
          <w:rFonts w:cs="Times New Roman"/>
        </w:rPr>
        <w:t xml:space="preserve">чреждении. </w:t>
      </w:r>
    </w:p>
    <w:p w:rsidR="00F403AF" w:rsidRDefault="00953888" w:rsidP="00411DEF">
      <w:pPr>
        <w:jc w:val="both"/>
      </w:pPr>
      <w:r>
        <w:t xml:space="preserve"> </w:t>
      </w:r>
    </w:p>
    <w:p w:rsidR="00F403AF" w:rsidRDefault="00F403AF" w:rsidP="00CE5FC0">
      <w:pPr>
        <w:pStyle w:val="Default"/>
        <w:jc w:val="both"/>
        <w:rPr>
          <w:rFonts w:eastAsia="Times New Roman" w:cs="Calibri"/>
          <w:color w:val="auto"/>
          <w:sz w:val="28"/>
          <w:szCs w:val="22"/>
        </w:rPr>
      </w:pPr>
    </w:p>
    <w:p w:rsidR="00F403AF" w:rsidRDefault="00F403AF" w:rsidP="00CE5FC0">
      <w:pPr>
        <w:pStyle w:val="Default"/>
        <w:jc w:val="both"/>
        <w:rPr>
          <w:rFonts w:eastAsia="Times New Roman" w:cs="Calibri"/>
          <w:color w:val="auto"/>
          <w:sz w:val="28"/>
          <w:szCs w:val="22"/>
        </w:rPr>
      </w:pPr>
    </w:p>
    <w:p w:rsidR="00F403AF" w:rsidRDefault="00F403AF" w:rsidP="00F403AF">
      <w:pPr>
        <w:pStyle w:val="Default"/>
        <w:jc w:val="center"/>
        <w:rPr>
          <w:rFonts w:eastAsia="Times New Roman" w:cs="Calibri"/>
          <w:color w:val="auto"/>
          <w:sz w:val="28"/>
          <w:szCs w:val="22"/>
        </w:rPr>
      </w:pPr>
      <w:r>
        <w:rPr>
          <w:rFonts w:eastAsia="Times New Roman" w:cs="Calibri"/>
          <w:color w:val="auto"/>
          <w:sz w:val="28"/>
          <w:szCs w:val="22"/>
        </w:rPr>
        <w:t>_______</w:t>
      </w:r>
    </w:p>
    <w:p w:rsidR="00F403AF" w:rsidRDefault="00F403AF" w:rsidP="00F403AF">
      <w:pPr>
        <w:pStyle w:val="Default"/>
        <w:jc w:val="center"/>
        <w:rPr>
          <w:rFonts w:eastAsia="Times New Roman" w:cs="Calibri"/>
          <w:color w:val="auto"/>
          <w:sz w:val="28"/>
          <w:szCs w:val="22"/>
        </w:rPr>
      </w:pPr>
    </w:p>
    <w:p w:rsidR="00E71F9C" w:rsidRDefault="00E71F9C" w:rsidP="00E71F9C">
      <w:pPr>
        <w:ind w:firstLine="708"/>
        <w:jc w:val="both"/>
      </w:pPr>
    </w:p>
    <w:p w:rsidR="00411DEF" w:rsidRDefault="00411DEF" w:rsidP="00E71F9C">
      <w:pPr>
        <w:ind w:firstLine="708"/>
        <w:jc w:val="both"/>
      </w:pPr>
    </w:p>
    <w:p w:rsidR="00411DEF" w:rsidRDefault="00411DEF" w:rsidP="00E71F9C">
      <w:pPr>
        <w:ind w:firstLine="708"/>
        <w:jc w:val="both"/>
      </w:pPr>
    </w:p>
    <w:p w:rsidR="00411DEF" w:rsidRDefault="00411DEF" w:rsidP="00EA31D6">
      <w:pPr>
        <w:jc w:val="both"/>
        <w:sectPr w:rsidR="00411DEF" w:rsidSect="00A97EFB">
          <w:pgSz w:w="11906" w:h="16838"/>
          <w:pgMar w:top="1134" w:right="850" w:bottom="1134" w:left="1701" w:header="709" w:footer="709" w:gutter="0"/>
          <w:cols w:space="708"/>
          <w:docGrid w:linePitch="381"/>
        </w:sectPr>
      </w:pPr>
    </w:p>
    <w:p w:rsidR="00411DEF" w:rsidRPr="001C2E8F" w:rsidRDefault="00EC382A" w:rsidP="00EC382A">
      <w:pPr>
        <w:ind w:firstLine="708"/>
        <w:rPr>
          <w:szCs w:val="28"/>
        </w:rPr>
      </w:pPr>
      <w:r>
        <w:rPr>
          <w:szCs w:val="28"/>
        </w:rPr>
        <w:lastRenderedPageBreak/>
        <w:t xml:space="preserve">                                                                              </w:t>
      </w:r>
      <w:r w:rsidR="00C90327" w:rsidRPr="001C2E8F">
        <w:rPr>
          <w:szCs w:val="28"/>
        </w:rPr>
        <w:t xml:space="preserve">Приложение </w:t>
      </w:r>
    </w:p>
    <w:p w:rsidR="00411DEF" w:rsidRPr="001C2E8F" w:rsidRDefault="00EC382A" w:rsidP="00EC382A">
      <w:pPr>
        <w:ind w:firstLine="708"/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</w:t>
      </w:r>
      <w:r w:rsidR="00411DEF" w:rsidRPr="001C2E8F">
        <w:rPr>
          <w:szCs w:val="28"/>
        </w:rPr>
        <w:t>к Положению об оценке</w:t>
      </w:r>
    </w:p>
    <w:p w:rsidR="00411DEF" w:rsidRPr="001C2E8F" w:rsidRDefault="00411DEF" w:rsidP="00EC382A">
      <w:pPr>
        <w:ind w:firstLine="708"/>
        <w:jc w:val="right"/>
        <w:rPr>
          <w:szCs w:val="28"/>
        </w:rPr>
      </w:pPr>
      <w:r w:rsidRPr="001C2E8F">
        <w:rPr>
          <w:szCs w:val="28"/>
        </w:rPr>
        <w:t xml:space="preserve">коррупционных рисков в </w:t>
      </w:r>
      <w:r w:rsidR="00EC382A">
        <w:rPr>
          <w:szCs w:val="28"/>
        </w:rPr>
        <w:t xml:space="preserve">МБУ ДО СМР </w:t>
      </w:r>
    </w:p>
    <w:p w:rsidR="00411DEF" w:rsidRDefault="00EC382A" w:rsidP="00EC382A">
      <w:pPr>
        <w:ind w:firstLine="708"/>
      </w:pPr>
      <w:r>
        <w:t xml:space="preserve">                                                                                      «Дом творчества»</w:t>
      </w:r>
    </w:p>
    <w:tbl>
      <w:tblPr>
        <w:tblStyle w:val="a3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31"/>
        <w:gridCol w:w="4819"/>
      </w:tblGrid>
      <w:tr w:rsidR="00411DEF" w:rsidTr="00411DEF">
        <w:tc>
          <w:tcPr>
            <w:tcW w:w="10031" w:type="dxa"/>
          </w:tcPr>
          <w:p w:rsidR="00411DEF" w:rsidRDefault="00411DEF" w:rsidP="00340F7E"/>
        </w:tc>
        <w:tc>
          <w:tcPr>
            <w:tcW w:w="4819" w:type="dxa"/>
          </w:tcPr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УТВЕРЖДАЮ </w:t>
            </w:r>
          </w:p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_______________________________</w:t>
            </w:r>
          </w:p>
          <w:p w:rsidR="00411DEF" w:rsidRPr="00411DEF" w:rsidRDefault="00411DEF" w:rsidP="00411DEF">
            <w:pPr>
              <w:rPr>
                <w:rFonts w:cs="Times New Roman"/>
                <w:szCs w:val="28"/>
                <w:vertAlign w:val="superscript"/>
              </w:rPr>
            </w:pPr>
            <w:r w:rsidRPr="00411DEF">
              <w:rPr>
                <w:rFonts w:cs="Times New Roman"/>
                <w:sz w:val="24"/>
                <w:szCs w:val="28"/>
                <w:vertAlign w:val="superscript"/>
              </w:rPr>
              <w:t xml:space="preserve">(наименование должности руководителя </w:t>
            </w:r>
            <w:r w:rsidR="00EE5E6B">
              <w:rPr>
                <w:rFonts w:cs="Times New Roman"/>
                <w:sz w:val="24"/>
                <w:szCs w:val="28"/>
                <w:vertAlign w:val="superscript"/>
              </w:rPr>
              <w:t>у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>чреждения)</w:t>
            </w:r>
          </w:p>
          <w:p w:rsidR="00411DEF" w:rsidRDefault="00411DEF" w:rsidP="00340F7E">
            <w:pPr>
              <w:jc w:val="left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______________    _______________ </w:t>
            </w:r>
          </w:p>
          <w:p w:rsidR="00411DEF" w:rsidRPr="00411DEF" w:rsidRDefault="00411DEF" w:rsidP="00411DEF">
            <w:pPr>
              <w:jc w:val="both"/>
              <w:rPr>
                <w:rFonts w:cs="Times New Roman"/>
                <w:sz w:val="24"/>
                <w:szCs w:val="28"/>
                <w:vertAlign w:val="superscript"/>
              </w:rPr>
            </w:pP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             Подпись           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 xml:space="preserve"> </w:t>
            </w: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                        </w:t>
            </w:r>
            <w:r w:rsidRPr="00411DEF">
              <w:rPr>
                <w:rFonts w:cs="Times New Roman"/>
                <w:sz w:val="24"/>
                <w:szCs w:val="28"/>
                <w:vertAlign w:val="superscript"/>
              </w:rPr>
              <w:t>ФИО</w:t>
            </w:r>
            <w:r>
              <w:rPr>
                <w:rFonts w:cs="Times New Roman"/>
                <w:sz w:val="24"/>
                <w:szCs w:val="28"/>
                <w:vertAlign w:val="superscript"/>
              </w:rPr>
              <w:t xml:space="preserve"> </w:t>
            </w:r>
          </w:p>
          <w:p w:rsidR="00411DEF" w:rsidRDefault="00411DEF" w:rsidP="00AA782C">
            <w:pPr>
              <w:jc w:val="left"/>
            </w:pPr>
            <w:r>
              <w:rPr>
                <w:rFonts w:cs="Times New Roman"/>
                <w:szCs w:val="28"/>
              </w:rPr>
              <w:t>«_____» ______________ 20</w:t>
            </w:r>
            <w:r w:rsidR="00AA782C">
              <w:rPr>
                <w:rFonts w:cs="Times New Roman"/>
                <w:szCs w:val="28"/>
              </w:rPr>
              <w:t>__</w:t>
            </w:r>
            <w:r>
              <w:rPr>
                <w:rFonts w:cs="Times New Roman"/>
                <w:szCs w:val="28"/>
              </w:rPr>
              <w:t xml:space="preserve"> года</w:t>
            </w:r>
          </w:p>
        </w:tc>
      </w:tr>
      <w:tr w:rsidR="00411DEF" w:rsidTr="00411DEF">
        <w:tc>
          <w:tcPr>
            <w:tcW w:w="10031" w:type="dxa"/>
          </w:tcPr>
          <w:p w:rsidR="00411DEF" w:rsidRDefault="00EC382A" w:rsidP="00340F7E">
            <w:r>
              <w:t xml:space="preserve">   </w:t>
            </w:r>
          </w:p>
        </w:tc>
        <w:tc>
          <w:tcPr>
            <w:tcW w:w="4819" w:type="dxa"/>
          </w:tcPr>
          <w:p w:rsidR="00411DEF" w:rsidRDefault="00411DEF" w:rsidP="00340F7E">
            <w:pPr>
              <w:jc w:val="left"/>
              <w:rPr>
                <w:rFonts w:cs="Times New Roman"/>
                <w:b/>
                <w:szCs w:val="28"/>
              </w:rPr>
            </w:pPr>
          </w:p>
        </w:tc>
      </w:tr>
    </w:tbl>
    <w:p w:rsidR="00411DEF" w:rsidRDefault="00411DEF" w:rsidP="00411DEF">
      <w:pPr>
        <w:ind w:firstLine="708"/>
        <w:jc w:val="right"/>
      </w:pPr>
    </w:p>
    <w:p w:rsidR="00411DEF" w:rsidRDefault="00411DEF" w:rsidP="00411DEF">
      <w:pPr>
        <w:ind w:firstLine="708"/>
        <w:jc w:val="right"/>
      </w:pPr>
    </w:p>
    <w:p w:rsidR="00411DEF" w:rsidRDefault="00411DEF" w:rsidP="00411DEF">
      <w:pPr>
        <w:ind w:firstLine="708"/>
        <w:rPr>
          <w:b/>
        </w:rPr>
      </w:pPr>
      <w:r w:rsidRPr="00411DEF">
        <w:rPr>
          <w:b/>
        </w:rPr>
        <w:t>КАРТА КОРРУПЦИОННЫХ РИСКОВ</w:t>
      </w:r>
    </w:p>
    <w:p w:rsidR="00AA782C" w:rsidRDefault="00AA782C" w:rsidP="00411DEF">
      <w:pPr>
        <w:ind w:firstLine="708"/>
        <w:rPr>
          <w:b/>
        </w:rPr>
      </w:pPr>
    </w:p>
    <w:p w:rsidR="00AA782C" w:rsidRPr="005D1FCD" w:rsidRDefault="00AA782C" w:rsidP="00AA782C">
      <w:r w:rsidRPr="005D1FCD">
        <w:t>______</w:t>
      </w:r>
      <w:r>
        <w:t>_________</w:t>
      </w:r>
      <w:r w:rsidRPr="005D1FCD">
        <w:t>_____________________________________________________</w:t>
      </w:r>
      <w:r>
        <w:t>__________</w:t>
      </w:r>
    </w:p>
    <w:p w:rsidR="00AA782C" w:rsidRDefault="00AA782C" w:rsidP="00AA782C">
      <w:pPr>
        <w:rPr>
          <w:sz w:val="20"/>
        </w:rPr>
      </w:pPr>
      <w:r w:rsidRPr="005D1FCD">
        <w:rPr>
          <w:sz w:val="20"/>
        </w:rPr>
        <w:t>(наименова</w:t>
      </w:r>
      <w:r w:rsidR="0020010F">
        <w:rPr>
          <w:sz w:val="20"/>
        </w:rPr>
        <w:t>ние государственного (муниципального) учреждения</w:t>
      </w:r>
      <w:r w:rsidRPr="005D1FCD">
        <w:rPr>
          <w:sz w:val="20"/>
        </w:rPr>
        <w:t>)</w:t>
      </w:r>
    </w:p>
    <w:p w:rsidR="00AA782C" w:rsidRPr="005D1FCD" w:rsidRDefault="00AA782C" w:rsidP="00AA782C">
      <w:pPr>
        <w:rPr>
          <w:sz w:val="20"/>
        </w:rPr>
      </w:pPr>
    </w:p>
    <w:p w:rsidR="00411DEF" w:rsidRDefault="00411DEF" w:rsidP="00411DEF">
      <w:pPr>
        <w:ind w:firstLine="708"/>
        <w:rPr>
          <w:b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3227"/>
        <w:gridCol w:w="2410"/>
        <w:gridCol w:w="4394"/>
        <w:gridCol w:w="4819"/>
      </w:tblGrid>
      <w:tr w:rsidR="00AA782C" w:rsidRPr="00AA782C" w:rsidTr="00AA782C">
        <w:tc>
          <w:tcPr>
            <w:tcW w:w="3227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  <w:lang w:eastAsia="ru-RU"/>
              </w:rPr>
            </w:pPr>
            <w:r w:rsidRPr="00AA782C">
              <w:rPr>
                <w:rFonts w:cs="Times New Roman"/>
                <w:b/>
                <w:sz w:val="24"/>
                <w:szCs w:val="24"/>
                <w:lang w:eastAsia="ru-RU"/>
              </w:rPr>
              <w:t xml:space="preserve">Зоны повышенного коррупционного риска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 xml:space="preserve">(коррупционно-опасные </w:t>
            </w:r>
            <w:r w:rsidRPr="00002994">
              <w:rPr>
                <w:rFonts w:cs="Times New Roman"/>
                <w:i/>
                <w:sz w:val="24"/>
                <w:szCs w:val="24"/>
                <w:lang w:eastAsia="ru-RU"/>
              </w:rPr>
              <w:t xml:space="preserve">функции и </w:t>
            </w:r>
            <w:r w:rsidRPr="00AA782C">
              <w:rPr>
                <w:rFonts w:cs="Times New Roman"/>
                <w:i/>
                <w:sz w:val="24"/>
                <w:szCs w:val="24"/>
                <w:lang w:eastAsia="ru-RU"/>
              </w:rPr>
              <w:t>полномочия)</w:t>
            </w:r>
          </w:p>
        </w:tc>
        <w:tc>
          <w:tcPr>
            <w:tcW w:w="2410" w:type="dxa"/>
            <w:vAlign w:val="center"/>
          </w:tcPr>
          <w:p w:rsidR="00AA782C" w:rsidRPr="00AA782C" w:rsidRDefault="0020010F" w:rsidP="0020010F">
            <w:pPr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Перечень д</w:t>
            </w:r>
            <w:r w:rsidR="00AA782C" w:rsidRPr="00AA782C">
              <w:rPr>
                <w:rFonts w:cs="Times New Roman"/>
                <w:b/>
                <w:sz w:val="24"/>
                <w:szCs w:val="24"/>
              </w:rPr>
              <w:t>олжност</w:t>
            </w:r>
            <w:r>
              <w:rPr>
                <w:rFonts w:cs="Times New Roman"/>
                <w:b/>
                <w:sz w:val="24"/>
                <w:szCs w:val="24"/>
              </w:rPr>
              <w:t>ей Учреждения</w:t>
            </w:r>
          </w:p>
        </w:tc>
        <w:tc>
          <w:tcPr>
            <w:tcW w:w="4394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Типовые ситуации</w:t>
            </w:r>
          </w:p>
        </w:tc>
        <w:tc>
          <w:tcPr>
            <w:tcW w:w="4819" w:type="dxa"/>
            <w:vAlign w:val="center"/>
          </w:tcPr>
          <w:p w:rsidR="00AA782C" w:rsidRPr="00AA782C" w:rsidRDefault="00AA782C" w:rsidP="00AA782C">
            <w:pPr>
              <w:rPr>
                <w:rFonts w:cs="Times New Roman"/>
                <w:b/>
                <w:sz w:val="24"/>
                <w:szCs w:val="24"/>
              </w:rPr>
            </w:pPr>
            <w:r w:rsidRPr="00AA782C">
              <w:rPr>
                <w:rFonts w:cs="Times New Roman"/>
                <w:b/>
                <w:sz w:val="24"/>
                <w:szCs w:val="24"/>
              </w:rPr>
              <w:t>Меры по устранению</w:t>
            </w: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  <w:tr w:rsidR="00AA782C" w:rsidTr="00AA782C">
        <w:tc>
          <w:tcPr>
            <w:tcW w:w="3227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2410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394" w:type="dxa"/>
          </w:tcPr>
          <w:p w:rsidR="00AA782C" w:rsidRDefault="00AA782C" w:rsidP="00411DEF">
            <w:pPr>
              <w:rPr>
                <w:b/>
              </w:rPr>
            </w:pPr>
          </w:p>
        </w:tc>
        <w:tc>
          <w:tcPr>
            <w:tcW w:w="4819" w:type="dxa"/>
          </w:tcPr>
          <w:p w:rsidR="00AA782C" w:rsidRDefault="00AA782C" w:rsidP="00411DEF">
            <w:pPr>
              <w:rPr>
                <w:b/>
              </w:rPr>
            </w:pPr>
          </w:p>
        </w:tc>
      </w:tr>
    </w:tbl>
    <w:p w:rsidR="0057411F" w:rsidRDefault="0057411F" w:rsidP="00411DEF">
      <w:pPr>
        <w:ind w:firstLine="708"/>
        <w:rPr>
          <w:b/>
        </w:rPr>
      </w:pPr>
    </w:p>
    <w:p w:rsidR="0026092B" w:rsidRPr="00411DEF" w:rsidRDefault="0026092B" w:rsidP="002A41D2">
      <w:pPr>
        <w:jc w:val="both"/>
        <w:rPr>
          <w:b/>
        </w:rPr>
      </w:pPr>
    </w:p>
    <w:sectPr w:rsidR="0026092B" w:rsidRPr="00411DEF" w:rsidSect="00411DEF">
      <w:pgSz w:w="16838" w:h="11906" w:orient="landscape"/>
      <w:pgMar w:top="851" w:right="1134" w:bottom="170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70324"/>
    <w:multiLevelType w:val="hybridMultilevel"/>
    <w:tmpl w:val="8990C938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CB1CA5"/>
    <w:multiLevelType w:val="hybridMultilevel"/>
    <w:tmpl w:val="50B46614"/>
    <w:lvl w:ilvl="0" w:tplc="C63800A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4A4D74"/>
    <w:multiLevelType w:val="hybridMultilevel"/>
    <w:tmpl w:val="18F011BC"/>
    <w:lvl w:ilvl="0" w:tplc="98289A80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308B0DE7"/>
    <w:multiLevelType w:val="hybridMultilevel"/>
    <w:tmpl w:val="141CE72A"/>
    <w:lvl w:ilvl="0" w:tplc="C63800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0E03CF4"/>
    <w:multiLevelType w:val="hybridMultilevel"/>
    <w:tmpl w:val="3ABC9EF4"/>
    <w:lvl w:ilvl="0" w:tplc="C6380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AB1D69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5A1615"/>
    <w:multiLevelType w:val="hybridMultilevel"/>
    <w:tmpl w:val="CCF69BC4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9F4267"/>
    <w:multiLevelType w:val="hybridMultilevel"/>
    <w:tmpl w:val="551EE3AA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5F643D36"/>
    <w:multiLevelType w:val="hybridMultilevel"/>
    <w:tmpl w:val="1E4EFA2C"/>
    <w:lvl w:ilvl="0" w:tplc="910E7352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C6380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2F428A"/>
    <w:multiLevelType w:val="hybridMultilevel"/>
    <w:tmpl w:val="C204C850"/>
    <w:lvl w:ilvl="0" w:tplc="C63800A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0">
    <w:nsid w:val="62B503CA"/>
    <w:multiLevelType w:val="hybridMultilevel"/>
    <w:tmpl w:val="38AC7F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C55A55"/>
    <w:multiLevelType w:val="hybridMultilevel"/>
    <w:tmpl w:val="668A5CD0"/>
    <w:lvl w:ilvl="0" w:tplc="C63800A2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>
    <w:nsid w:val="6B7F41AF"/>
    <w:multiLevelType w:val="hybridMultilevel"/>
    <w:tmpl w:val="024C9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272F29"/>
    <w:multiLevelType w:val="hybridMultilevel"/>
    <w:tmpl w:val="C24C6544"/>
    <w:lvl w:ilvl="0" w:tplc="910E7352">
      <w:start w:val="1"/>
      <w:numFmt w:val="russianLower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79772E47"/>
    <w:multiLevelType w:val="hybridMultilevel"/>
    <w:tmpl w:val="76A4EACC"/>
    <w:lvl w:ilvl="0" w:tplc="C63800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C6B5A45"/>
    <w:multiLevelType w:val="hybridMultilevel"/>
    <w:tmpl w:val="8E1098A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6"/>
  </w:num>
  <w:num w:numId="4">
    <w:abstractNumId w:val="7"/>
  </w:num>
  <w:num w:numId="5">
    <w:abstractNumId w:val="14"/>
  </w:num>
  <w:num w:numId="6">
    <w:abstractNumId w:val="11"/>
  </w:num>
  <w:num w:numId="7">
    <w:abstractNumId w:val="10"/>
  </w:num>
  <w:num w:numId="8">
    <w:abstractNumId w:val="13"/>
  </w:num>
  <w:num w:numId="9">
    <w:abstractNumId w:val="15"/>
  </w:num>
  <w:num w:numId="10">
    <w:abstractNumId w:val="8"/>
  </w:num>
  <w:num w:numId="11">
    <w:abstractNumId w:val="2"/>
  </w:num>
  <w:num w:numId="12">
    <w:abstractNumId w:val="9"/>
  </w:num>
  <w:num w:numId="13">
    <w:abstractNumId w:val="4"/>
  </w:num>
  <w:num w:numId="14">
    <w:abstractNumId w:val="0"/>
  </w:num>
  <w:num w:numId="15">
    <w:abstractNumId w:val="3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5D1FCD"/>
    <w:rsid w:val="00002994"/>
    <w:rsid w:val="000172C2"/>
    <w:rsid w:val="00056321"/>
    <w:rsid w:val="000B2300"/>
    <w:rsid w:val="000B621D"/>
    <w:rsid w:val="000C2C39"/>
    <w:rsid w:val="000E1F54"/>
    <w:rsid w:val="000F2C17"/>
    <w:rsid w:val="00105C91"/>
    <w:rsid w:val="0011191B"/>
    <w:rsid w:val="001302EB"/>
    <w:rsid w:val="0014431C"/>
    <w:rsid w:val="001B0327"/>
    <w:rsid w:val="001B2A30"/>
    <w:rsid w:val="001C2E8F"/>
    <w:rsid w:val="001F5FF9"/>
    <w:rsid w:val="0020010F"/>
    <w:rsid w:val="0024164B"/>
    <w:rsid w:val="0026092B"/>
    <w:rsid w:val="002704C5"/>
    <w:rsid w:val="002716EE"/>
    <w:rsid w:val="0027445E"/>
    <w:rsid w:val="002A41D2"/>
    <w:rsid w:val="002D1419"/>
    <w:rsid w:val="002E25A4"/>
    <w:rsid w:val="003273E5"/>
    <w:rsid w:val="003A7F44"/>
    <w:rsid w:val="003E30C0"/>
    <w:rsid w:val="00411DEF"/>
    <w:rsid w:val="004A2B8D"/>
    <w:rsid w:val="004C6A51"/>
    <w:rsid w:val="004F59CC"/>
    <w:rsid w:val="00533FA5"/>
    <w:rsid w:val="00546994"/>
    <w:rsid w:val="00565AB7"/>
    <w:rsid w:val="0057411F"/>
    <w:rsid w:val="005D1FCD"/>
    <w:rsid w:val="00613595"/>
    <w:rsid w:val="006E1244"/>
    <w:rsid w:val="006E277B"/>
    <w:rsid w:val="006F5248"/>
    <w:rsid w:val="00724819"/>
    <w:rsid w:val="00774A2B"/>
    <w:rsid w:val="00784CF2"/>
    <w:rsid w:val="00785674"/>
    <w:rsid w:val="0079499F"/>
    <w:rsid w:val="00797A68"/>
    <w:rsid w:val="007A0362"/>
    <w:rsid w:val="007A44C3"/>
    <w:rsid w:val="007A5F28"/>
    <w:rsid w:val="007A716C"/>
    <w:rsid w:val="007A742C"/>
    <w:rsid w:val="007C7797"/>
    <w:rsid w:val="007F7136"/>
    <w:rsid w:val="007F75F4"/>
    <w:rsid w:val="00845789"/>
    <w:rsid w:val="008B5350"/>
    <w:rsid w:val="008B5793"/>
    <w:rsid w:val="008D38BE"/>
    <w:rsid w:val="008F17A2"/>
    <w:rsid w:val="008F5DA5"/>
    <w:rsid w:val="0094134B"/>
    <w:rsid w:val="00953888"/>
    <w:rsid w:val="00957420"/>
    <w:rsid w:val="009A7286"/>
    <w:rsid w:val="009C1375"/>
    <w:rsid w:val="009D382B"/>
    <w:rsid w:val="00A547E8"/>
    <w:rsid w:val="00A925AE"/>
    <w:rsid w:val="00A97EFB"/>
    <w:rsid w:val="00AA6503"/>
    <w:rsid w:val="00AA782C"/>
    <w:rsid w:val="00AB0D14"/>
    <w:rsid w:val="00AC0C5E"/>
    <w:rsid w:val="00AF7646"/>
    <w:rsid w:val="00B2224A"/>
    <w:rsid w:val="00B22E04"/>
    <w:rsid w:val="00BE3DCD"/>
    <w:rsid w:val="00C51191"/>
    <w:rsid w:val="00C90327"/>
    <w:rsid w:val="00CA5051"/>
    <w:rsid w:val="00CB372B"/>
    <w:rsid w:val="00CC7C78"/>
    <w:rsid w:val="00CD686F"/>
    <w:rsid w:val="00CE3670"/>
    <w:rsid w:val="00CE5FC0"/>
    <w:rsid w:val="00D01B37"/>
    <w:rsid w:val="00D23314"/>
    <w:rsid w:val="00D54C3E"/>
    <w:rsid w:val="00D706D9"/>
    <w:rsid w:val="00D942B9"/>
    <w:rsid w:val="00D95A6C"/>
    <w:rsid w:val="00DF5A63"/>
    <w:rsid w:val="00E13472"/>
    <w:rsid w:val="00E279AE"/>
    <w:rsid w:val="00E71F9C"/>
    <w:rsid w:val="00EA31D6"/>
    <w:rsid w:val="00EA38A4"/>
    <w:rsid w:val="00EB4172"/>
    <w:rsid w:val="00EC382A"/>
    <w:rsid w:val="00EE5E6B"/>
    <w:rsid w:val="00F0736B"/>
    <w:rsid w:val="00F403AF"/>
    <w:rsid w:val="00FA3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FCD"/>
    <w:pPr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D1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445E"/>
    <w:pPr>
      <w:ind w:left="720"/>
      <w:contextualSpacing/>
    </w:pPr>
  </w:style>
  <w:style w:type="paragraph" w:customStyle="1" w:styleId="formattext">
    <w:name w:val="formattext"/>
    <w:basedOn w:val="a"/>
    <w:rsid w:val="003273E5"/>
    <w:pPr>
      <w:spacing w:before="100" w:beforeAutospacing="1" w:after="100" w:afterAutospacing="1"/>
      <w:jc w:val="left"/>
    </w:pPr>
    <w:rPr>
      <w:rFonts w:cs="Times New Roman"/>
      <w:sz w:val="24"/>
      <w:szCs w:val="24"/>
      <w:lang w:eastAsia="ru-RU"/>
    </w:rPr>
  </w:style>
  <w:style w:type="paragraph" w:customStyle="1" w:styleId="Default">
    <w:name w:val="Default"/>
    <w:rsid w:val="007A74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0B621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basedOn w:val="a0"/>
    <w:uiPriority w:val="99"/>
    <w:semiHidden/>
    <w:unhideWhenUsed/>
    <w:rsid w:val="000E1F5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CD686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D686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412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5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4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1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3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8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3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315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80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68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93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74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6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2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23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931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8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1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8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95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845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20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SokolovaAA</dc:creator>
  <cp:lastModifiedBy>Анна</cp:lastModifiedBy>
  <cp:revision>12</cp:revision>
  <cp:lastPrinted>2017-11-21T12:52:00Z</cp:lastPrinted>
  <dcterms:created xsi:type="dcterms:W3CDTF">2017-11-17T10:22:00Z</dcterms:created>
  <dcterms:modified xsi:type="dcterms:W3CDTF">2018-02-27T09:52:00Z</dcterms:modified>
</cp:coreProperties>
</file>